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asciiTheme="minorEastAsia" w:hAnsiTheme="minorEastAsia" w:cstheme="minorEastAsia"/>
          <w:b/>
          <w:bCs/>
          <w:szCs w:val="21"/>
        </w:rPr>
        <w:t>公司简介</w:t>
      </w:r>
    </w:p>
    <w:p>
      <w:pPr>
        <w:tabs>
          <w:tab w:val="center" w:pos="4363"/>
        </w:tabs>
        <w:spacing w:line="400" w:lineRule="exact"/>
        <w:rPr>
          <w:rFonts w:hint="eastAsia" w:asciiTheme="minorEastAsia" w:hAnsiTheme="minorEastAsia"/>
          <w:szCs w:val="21"/>
        </w:rPr>
      </w:pPr>
      <w:r>
        <w:rPr>
          <w:rFonts w:hint="eastAsia" w:asciiTheme="minorEastAsia" w:hAnsiTheme="minorEastAsia"/>
          <w:color w:val="000000"/>
          <w:szCs w:val="21"/>
        </w:rPr>
        <w:t>北京安必奇生物科技有限公司成立于2006年，是一家有着雄厚技术背景，通过十年的不断发展和壮大，为新药研发和发展提供卓越产品和服务的公司。公司依托深厚的国际资源、经验丰富的留美科研人员，致力于现代新药和相关关产品的研发和服务，是一家创新型企业。公司为了能够吸引全国各地的优秀人才的加入，在北京、上海、天津、成都、西安和美国均设立有子公司，并将继续在全国各地 (如深圳、武汉等城市)兴建子公司，最终做到公司布局全国化。公司拥有一批高素质、高学历的专业人才队伍，目前留学归国人才占公司总人数的20%以上,硕士学历及以上水平超过90%，铸就了安必奇国内同类型企业无法比拟的人才优势。公司坚持以先进科学技术为主导，人才建设为核心的发展策略，经过10年的不懈努力，公司已经处于一个高速平稳上升的阶段。在安必奇，我们找到的是事业的伙伴，不是打工者。真诚期待您的加盟，让我们一同秉承企业“共同创业，分享事业”的使命，为安必奇生物成为国际知名、极具影响力的世界一流企业而共同奋斗！我们真诚的邀请您加入到我们的大家庭里，借助公司的发展平台，完美的体现自身的优势和价值，开创辉煌事业！</w:t>
      </w:r>
      <w:r>
        <w:rPr>
          <w:rFonts w:hint="eastAsia" w:asciiTheme="minorEastAsia" w:hAnsiTheme="minorEastAsia"/>
          <w:color w:val="000000"/>
          <w:szCs w:val="21"/>
        </w:rPr>
        <w:br w:type="textWrapping"/>
      </w:r>
      <w:r>
        <w:rPr>
          <w:rFonts w:hint="eastAsia" w:asciiTheme="minorEastAsia" w:hAnsiTheme="minorEastAsia"/>
          <w:b/>
          <w:szCs w:val="21"/>
        </w:rPr>
        <w:t>工作地点：</w:t>
      </w:r>
      <w:r>
        <w:rPr>
          <w:rFonts w:hint="eastAsia" w:asciiTheme="minorEastAsia" w:hAnsiTheme="minorEastAsia"/>
          <w:szCs w:val="21"/>
        </w:rPr>
        <w:t>成都、北京、上海、西安、天津</w:t>
      </w:r>
    </w:p>
    <w:p>
      <w:pPr>
        <w:tabs>
          <w:tab w:val="center" w:pos="4363"/>
        </w:tabs>
        <w:spacing w:line="400" w:lineRule="exact"/>
        <w:rPr>
          <w:rFonts w:hint="eastAsia" w:asciiTheme="minorEastAsia" w:hAnsiTheme="minorEastAsia"/>
          <w:szCs w:val="21"/>
        </w:rPr>
      </w:pPr>
      <w:r>
        <w:rPr>
          <w:rFonts w:hint="eastAsia" w:asciiTheme="minorEastAsia" w:hAnsiTheme="minorEastAsia"/>
          <w:b/>
          <w:szCs w:val="21"/>
        </w:rPr>
        <w:t>公司网址：</w:t>
      </w:r>
      <w:r>
        <w:fldChar w:fldCharType="begin"/>
      </w:r>
      <w:r>
        <w:instrText xml:space="preserve"> HYPERLINK "http://www.abace-biology.com" </w:instrText>
      </w:r>
      <w:r>
        <w:fldChar w:fldCharType="separate"/>
      </w:r>
      <w:r>
        <w:rPr>
          <w:rStyle w:val="4"/>
          <w:rFonts w:hint="eastAsia" w:asciiTheme="minorEastAsia" w:hAnsiTheme="minorEastAsia"/>
          <w:szCs w:val="21"/>
        </w:rPr>
        <w:t>www.abace-biology.com</w:t>
      </w:r>
      <w:r>
        <w:rPr>
          <w:rStyle w:val="4"/>
          <w:rFonts w:hint="eastAsia" w:asciiTheme="minorEastAsia" w:hAnsiTheme="minorEastAsia"/>
          <w:szCs w:val="21"/>
        </w:rPr>
        <w:fldChar w:fldCharType="end"/>
      </w:r>
    </w:p>
    <w:p>
      <w:pPr>
        <w:tabs>
          <w:tab w:val="center" w:pos="4363"/>
        </w:tabs>
        <w:spacing w:line="400" w:lineRule="exact"/>
        <w:rPr>
          <w:rFonts w:hint="eastAsia" w:asciiTheme="minorEastAsia" w:hAnsiTheme="minorEastAsia"/>
          <w:szCs w:val="21"/>
        </w:rPr>
      </w:pPr>
    </w:p>
    <w:p>
      <w:pPr>
        <w:tabs>
          <w:tab w:val="center" w:pos="4363"/>
        </w:tabs>
        <w:spacing w:line="400" w:lineRule="exact"/>
        <w:rPr>
          <w:rFonts w:hint="eastAsia" w:asciiTheme="minorEastAsia" w:hAnsiTheme="minorEastAsia" w:cstheme="minorEastAsia"/>
          <w:b/>
          <w:bCs/>
          <w:color w:val="0000FF"/>
          <w:szCs w:val="21"/>
        </w:rPr>
      </w:pPr>
      <w:r>
        <w:rPr>
          <w:rFonts w:hint="eastAsia" w:asciiTheme="minorEastAsia" w:hAnsiTheme="minorEastAsia" w:cstheme="minorEastAsia"/>
          <w:b/>
          <w:bCs/>
          <w:color w:val="0000FF"/>
          <w:szCs w:val="21"/>
        </w:rPr>
        <w:t>岗位名称：</w:t>
      </w:r>
      <w:r>
        <w:rPr>
          <w:rFonts w:asciiTheme="minorEastAsia" w:hAnsiTheme="minorEastAsia" w:cstheme="minorEastAsia"/>
          <w:b/>
          <w:bCs/>
          <w:color w:val="0000FF"/>
          <w:szCs w:val="21"/>
        </w:rPr>
        <w:t>蛋白质组学市场拓展助理</w:t>
      </w:r>
    </w:p>
    <w:p>
      <w:pPr>
        <w:tabs>
          <w:tab w:val="center" w:pos="4363"/>
        </w:tabs>
        <w:spacing w:line="400" w:lineRule="exact"/>
        <w:rPr>
          <w:rFonts w:hint="eastAsia" w:asciiTheme="minorEastAsia" w:hAnsiTheme="minorEastAsia" w:cstheme="minorEastAsia"/>
          <w:b/>
          <w:bCs/>
          <w:szCs w:val="21"/>
        </w:rPr>
      </w:pPr>
      <w:r>
        <w:rPr>
          <w:rFonts w:hint="eastAsia" w:asciiTheme="minorEastAsia" w:hAnsiTheme="minorEastAsia" w:cstheme="minorEastAsia"/>
          <w:b/>
          <w:bCs/>
          <w:szCs w:val="21"/>
        </w:rPr>
        <w:t>职位描述：</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1</w:t>
      </w:r>
      <w:r>
        <w:rPr>
          <w:rFonts w:hint="eastAsia" w:cs="楷体" w:asciiTheme="minorEastAsia" w:hAnsiTheme="minorEastAsia"/>
          <w:szCs w:val="21"/>
        </w:rPr>
        <w:t>、根据公司战略目标，在预算范围内协助制定公司重点产品的市场推广策略并负责贯彻执行；</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2</w:t>
      </w:r>
      <w:r>
        <w:rPr>
          <w:rFonts w:hint="eastAsia" w:cs="楷体" w:asciiTheme="minorEastAsia" w:hAnsiTheme="minorEastAsia"/>
          <w:szCs w:val="21"/>
        </w:rPr>
        <w:t>、确定目标市场并参与制定产品战略和产品规划；</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3</w:t>
      </w:r>
      <w:r>
        <w:rPr>
          <w:rFonts w:hint="eastAsia" w:cs="楷体" w:asciiTheme="minorEastAsia" w:hAnsiTheme="minorEastAsia"/>
          <w:szCs w:val="21"/>
        </w:rPr>
        <w:t>、负责对销售人员及相关人员进行产品特性和特质培训；</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4</w:t>
      </w:r>
      <w:r>
        <w:rPr>
          <w:rFonts w:hint="eastAsia" w:cs="楷体" w:asciiTheme="minorEastAsia" w:hAnsiTheme="minorEastAsia"/>
          <w:szCs w:val="21"/>
        </w:rPr>
        <w:t>、发展专家队伍，并与专家和相关学会建立牢固的合作关系；</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5</w:t>
      </w:r>
      <w:r>
        <w:rPr>
          <w:rFonts w:hint="eastAsia" w:cs="楷体" w:asciiTheme="minorEastAsia" w:hAnsiTheme="minorEastAsia"/>
          <w:szCs w:val="21"/>
        </w:rPr>
        <w:t>、密切与推广团队紧密合作，指导各地区开展产品推广以及其它市场活动；</w:t>
      </w:r>
    </w:p>
    <w:p>
      <w:pPr>
        <w:tabs>
          <w:tab w:val="center" w:pos="4363"/>
        </w:tabs>
        <w:spacing w:line="400" w:lineRule="exact"/>
        <w:rPr>
          <w:rFonts w:hint="eastAsia" w:cs="楷体" w:asciiTheme="minorEastAsia" w:hAnsiTheme="minorEastAsia"/>
          <w:sz w:val="21"/>
          <w:szCs w:val="21"/>
        </w:rPr>
      </w:pPr>
      <w:r>
        <w:rPr>
          <w:rFonts w:cs="楷体" w:asciiTheme="minorEastAsia" w:hAnsiTheme="minorEastAsia"/>
          <w:szCs w:val="21"/>
        </w:rPr>
        <w:t>6</w:t>
      </w:r>
      <w:r>
        <w:rPr>
          <w:rFonts w:hint="eastAsia" w:cs="楷体" w:asciiTheme="minorEastAsia" w:hAnsiTheme="minorEastAsia"/>
          <w:szCs w:val="21"/>
        </w:rPr>
        <w:t>、</w:t>
      </w:r>
      <w:r>
        <w:rPr>
          <w:rFonts w:hint="eastAsia" w:cs="楷体" w:asciiTheme="minorEastAsia" w:hAnsiTheme="minorEastAsia"/>
          <w:sz w:val="21"/>
          <w:szCs w:val="21"/>
        </w:rPr>
        <w:t>制作各种产品资料、编写产品手册以及产品提示物。</w:t>
      </w:r>
    </w:p>
    <w:p>
      <w:pPr>
        <w:tabs>
          <w:tab w:val="center" w:pos="4363"/>
        </w:tabs>
        <w:spacing w:line="400" w:lineRule="exact"/>
        <w:rPr>
          <w:rFonts w:hint="eastAsia" w:cs="楷体" w:asciiTheme="minorEastAsia" w:hAnsiTheme="minorEastAsia" w:eastAsiaTheme="minorEastAsia"/>
          <w:sz w:val="21"/>
          <w:szCs w:val="21"/>
          <w:lang w:val="en-US" w:eastAsia="zh-CN"/>
        </w:rPr>
      </w:pPr>
      <w:r>
        <w:rPr>
          <w:rFonts w:hint="eastAsia" w:cs="楷体" w:asciiTheme="minorEastAsia" w:hAnsiTheme="minorEastAsia"/>
          <w:sz w:val="21"/>
          <w:szCs w:val="21"/>
          <w:lang w:val="en-US" w:eastAsia="zh-CN"/>
        </w:rPr>
        <w:t>7、</w:t>
      </w:r>
      <w:r>
        <w:rPr>
          <w:rFonts w:hint="eastAsia" w:asciiTheme="minorEastAsia" w:hAnsiTheme="minorEastAsia"/>
          <w:sz w:val="21"/>
          <w:szCs w:val="21"/>
        </w:rPr>
        <w:t>非销售部，非实验室，是</w:t>
      </w:r>
      <w:r>
        <w:rPr>
          <w:rFonts w:hint="eastAsia" w:asciiTheme="minorEastAsia" w:hAnsiTheme="minorEastAsia"/>
          <w:color w:val="000000"/>
          <w:sz w:val="21"/>
          <w:szCs w:val="21"/>
          <w:shd w:val="clear" w:color="auto" w:fill="FFFFFF"/>
        </w:rPr>
        <w:t>借助您优秀的生物背景知识，来协调、规划处理公司各个生物项目的市场推广工作</w:t>
      </w:r>
      <w:r>
        <w:rPr>
          <w:rFonts w:hint="eastAsia" w:asciiTheme="minorEastAsia" w:hAnsiTheme="minorEastAsia"/>
          <w:sz w:val="21"/>
          <w:szCs w:val="21"/>
          <w:shd w:val="clear" w:color="auto" w:fill="FFFFFF"/>
        </w:rPr>
        <w:t>；</w:t>
      </w:r>
    </w:p>
    <w:p>
      <w:pPr>
        <w:tabs>
          <w:tab w:val="center" w:pos="4363"/>
        </w:tabs>
        <w:spacing w:line="400" w:lineRule="exact"/>
        <w:rPr>
          <w:rFonts w:hint="eastAsia" w:asciiTheme="minorEastAsia" w:hAnsiTheme="minorEastAsia" w:cstheme="minorEastAsia"/>
          <w:b/>
          <w:bCs/>
          <w:szCs w:val="21"/>
        </w:rPr>
      </w:pPr>
      <w:r>
        <w:rPr>
          <w:rFonts w:hint="eastAsia" w:asciiTheme="minorEastAsia" w:hAnsiTheme="minorEastAsia" w:cstheme="minorEastAsia"/>
          <w:b/>
          <w:bCs/>
          <w:szCs w:val="21"/>
        </w:rPr>
        <w:t>任职要求：</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1</w:t>
      </w:r>
      <w:r>
        <w:rPr>
          <w:rFonts w:hint="eastAsia" w:cs="楷体" w:asciiTheme="minorEastAsia" w:hAnsiTheme="minorEastAsia"/>
          <w:szCs w:val="21"/>
        </w:rPr>
        <w:t>、具有生物化学、分子生物学、蛋白质组学，细胞生物学，微生物学</w:t>
      </w:r>
      <w:r>
        <w:rPr>
          <w:rFonts w:hint="eastAsia" w:cs="楷体" w:asciiTheme="minorEastAsia" w:hAnsiTheme="minorEastAsia"/>
          <w:szCs w:val="21"/>
          <w:lang w:eastAsia="zh-CN"/>
        </w:rPr>
        <w:t>等生物</w:t>
      </w:r>
      <w:r>
        <w:rPr>
          <w:rFonts w:hint="eastAsia" w:cs="楷体" w:asciiTheme="minorEastAsia" w:hAnsiTheme="minorEastAsia"/>
          <w:szCs w:val="21"/>
        </w:rPr>
        <w:t>相关专业学习或工作经历</w:t>
      </w:r>
      <w:r>
        <w:rPr>
          <w:rFonts w:hint="eastAsia" w:cs="楷体" w:asciiTheme="minorEastAsia" w:hAnsiTheme="minorEastAsia"/>
          <w:szCs w:val="21"/>
          <w:lang w:eastAsia="zh-CN"/>
        </w:rPr>
        <w:t>的硕士或博士</w:t>
      </w:r>
      <w:r>
        <w:rPr>
          <w:rFonts w:hint="eastAsia" w:cs="楷体" w:asciiTheme="minorEastAsia" w:hAnsiTheme="minorEastAsia"/>
          <w:szCs w:val="21"/>
        </w:rPr>
        <w:t>；</w:t>
      </w:r>
    </w:p>
    <w:p>
      <w:pPr>
        <w:tabs>
          <w:tab w:val="center" w:pos="4363"/>
        </w:tabs>
        <w:spacing w:line="400" w:lineRule="exact"/>
        <w:rPr>
          <w:rFonts w:hint="eastAsia" w:cs="楷体" w:asciiTheme="minorEastAsia" w:hAnsiTheme="minorEastAsia" w:eastAsiaTheme="minorEastAsia"/>
          <w:szCs w:val="21"/>
          <w:lang w:val="en-US" w:eastAsia="zh-CN"/>
        </w:rPr>
      </w:pPr>
      <w:r>
        <w:rPr>
          <w:rFonts w:cs="楷体" w:asciiTheme="minorEastAsia" w:hAnsiTheme="minorEastAsia"/>
          <w:szCs w:val="21"/>
        </w:rPr>
        <w:t>2</w:t>
      </w:r>
      <w:r>
        <w:rPr>
          <w:rFonts w:hint="eastAsia" w:cs="楷体" w:asciiTheme="minorEastAsia" w:hAnsiTheme="minorEastAsia"/>
          <w:szCs w:val="21"/>
        </w:rPr>
        <w:t>、具有生物质谱、</w:t>
      </w:r>
      <w:r>
        <w:rPr>
          <w:rFonts w:cs="楷体" w:asciiTheme="minorEastAsia" w:hAnsiTheme="minorEastAsia"/>
          <w:szCs w:val="21"/>
        </w:rPr>
        <w:t>HPLC</w:t>
      </w:r>
      <w:r>
        <w:rPr>
          <w:rFonts w:hint="eastAsia" w:cs="楷体" w:asciiTheme="minorEastAsia" w:hAnsiTheme="minorEastAsia"/>
          <w:szCs w:val="21"/>
        </w:rPr>
        <w:t>色谱等蛋白质组学相关经验者优先，学习能力强；</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3</w:t>
      </w:r>
      <w:r>
        <w:rPr>
          <w:rFonts w:hint="eastAsia" w:cs="楷体" w:asciiTheme="minorEastAsia" w:hAnsiTheme="minorEastAsia"/>
          <w:szCs w:val="21"/>
        </w:rPr>
        <w:t>、具有较强的专业英文写作能力，能熟练地运用中、英文进行文案编辑</w:t>
      </w:r>
      <w:bookmarkStart w:id="1" w:name="_GoBack"/>
      <w:bookmarkEnd w:id="1"/>
      <w:r>
        <w:rPr>
          <w:rFonts w:hint="eastAsia" w:cs="楷体" w:asciiTheme="minorEastAsia" w:hAnsiTheme="minorEastAsia"/>
          <w:szCs w:val="21"/>
        </w:rPr>
        <w:t>。</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4</w:t>
      </w:r>
      <w:r>
        <w:rPr>
          <w:rFonts w:hint="eastAsia" w:cs="楷体" w:asciiTheme="minorEastAsia" w:hAnsiTheme="minorEastAsia"/>
          <w:szCs w:val="21"/>
        </w:rPr>
        <w:t>、熟悉新媒体、微信营销技巧，对网络、医药等话题有敏感度；</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5</w:t>
      </w:r>
      <w:r>
        <w:rPr>
          <w:rFonts w:hint="eastAsia" w:cs="楷体" w:asciiTheme="minorEastAsia" w:hAnsiTheme="minorEastAsia"/>
          <w:szCs w:val="21"/>
        </w:rPr>
        <w:t>、有一定的逻辑思维和数据分析能力，能独立撰写各类型文案、策划大型活动。</w:t>
      </w:r>
    </w:p>
    <w:p>
      <w:pPr>
        <w:tabs>
          <w:tab w:val="center" w:pos="4363"/>
        </w:tabs>
        <w:spacing w:line="400" w:lineRule="exact"/>
        <w:rPr>
          <w:rFonts w:hint="eastAsia" w:cs="楷体" w:asciiTheme="minorEastAsia" w:hAnsiTheme="minorEastAsia"/>
          <w:szCs w:val="21"/>
        </w:rPr>
      </w:pPr>
      <w:r>
        <w:rPr>
          <w:rFonts w:cs="楷体" w:asciiTheme="minorEastAsia" w:hAnsiTheme="minorEastAsia"/>
          <w:szCs w:val="21"/>
        </w:rPr>
        <w:t>6</w:t>
      </w:r>
      <w:r>
        <w:rPr>
          <w:rFonts w:hint="eastAsia" w:cs="楷体" w:asciiTheme="minorEastAsia" w:hAnsiTheme="minorEastAsia"/>
          <w:szCs w:val="21"/>
        </w:rPr>
        <w:t>、抗压性强，有创业激情，有责任心；</w:t>
      </w:r>
    </w:p>
    <w:p>
      <w:pPr>
        <w:pStyle w:val="2"/>
        <w:jc w:val="left"/>
        <w:rPr>
          <w:rFonts w:asciiTheme="minorEastAsia" w:hAnsiTheme="minorEastAsia" w:eastAsiaTheme="minorEastAsia" w:cstheme="minorEastAsia"/>
          <w:color w:val="auto"/>
          <w:sz w:val="21"/>
          <w:szCs w:val="21"/>
        </w:rPr>
      </w:pPr>
      <w:bookmarkStart w:id="0" w:name="_Toc22002"/>
      <w:r>
        <w:rPr>
          <w:rFonts w:hint="eastAsia" w:asciiTheme="minorEastAsia" w:hAnsiTheme="minorEastAsia" w:eastAsiaTheme="minorEastAsia" w:cstheme="minorEastAsia"/>
          <w:b/>
          <w:bCs/>
          <w:color w:val="auto"/>
          <w:sz w:val="21"/>
          <w:szCs w:val="21"/>
        </w:rPr>
        <w:t>薪酬福利</w:t>
      </w:r>
      <w:bookmarkEnd w:id="0"/>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优秀员工将有美国进修与工作机会,并提供H1B工作签证; </w:t>
      </w:r>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安必奇不但关心员工的薪资待遇（本科年薪6</w:t>
      </w:r>
      <w:r>
        <w:rPr>
          <w:rFonts w:hint="eastAsia" w:asciiTheme="minorEastAsia" w:hAnsiTheme="minorEastAsia" w:cstheme="minorEastAsia"/>
          <w:color w:val="000000"/>
          <w:szCs w:val="21"/>
          <w:lang w:val="en-US" w:eastAsia="zh-CN"/>
        </w:rPr>
        <w:t>w</w:t>
      </w:r>
      <w:r>
        <w:rPr>
          <w:rFonts w:hint="eastAsia" w:asciiTheme="minorEastAsia" w:hAnsiTheme="minorEastAsia" w:cstheme="minorEastAsia"/>
          <w:color w:val="000000"/>
          <w:szCs w:val="21"/>
        </w:rPr>
        <w:t>～8w；硕士年薪8</w:t>
      </w:r>
      <w:r>
        <w:rPr>
          <w:rFonts w:hint="eastAsia" w:asciiTheme="minorEastAsia" w:hAnsiTheme="minorEastAsia" w:cstheme="minorEastAsia"/>
          <w:color w:val="000000"/>
          <w:szCs w:val="21"/>
          <w:lang w:val="en-US" w:eastAsia="zh-CN"/>
        </w:rPr>
        <w:t>w</w:t>
      </w:r>
      <w:r>
        <w:rPr>
          <w:rFonts w:hint="eastAsia" w:asciiTheme="minorEastAsia" w:hAnsiTheme="minorEastAsia" w:cstheme="minorEastAsia"/>
          <w:color w:val="000000"/>
          <w:szCs w:val="21"/>
        </w:rPr>
        <w:t>～15w；国内博士年薪1</w:t>
      </w:r>
      <w:r>
        <w:rPr>
          <w:rFonts w:hint="eastAsia" w:asciiTheme="minorEastAsia" w:hAnsiTheme="minorEastAsia" w:cstheme="minorEastAsia"/>
          <w:color w:val="000000"/>
          <w:szCs w:val="21"/>
          <w:lang w:val="en-US" w:eastAsia="zh-CN"/>
        </w:rPr>
        <w:t>5</w:t>
      </w:r>
      <w:r>
        <w:rPr>
          <w:rFonts w:hint="eastAsia" w:asciiTheme="minorEastAsia" w:hAnsiTheme="minorEastAsia" w:cstheme="minorEastAsia"/>
          <w:color w:val="000000"/>
          <w:szCs w:val="21"/>
        </w:rPr>
        <w:t xml:space="preserve">w~25w；海归博士年薪25w～35w+）,更关心员工的生活和个人发展; </w:t>
      </w:r>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安必奇能为您提供广阔的个人发展平台,优秀人才可破格晋升; </w:t>
      </w:r>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安必奇除了每年例行的横向薪资调整之外,还将有多次加薪的机会; </w:t>
      </w:r>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除了完善的五险保障体系外,住宿、餐饮、探亲、带薪年休、员工礼金等多样化的福利; </w:t>
      </w:r>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安必奇也为员工定期组织国内外的旅游以增进成员间团队合作精神; </w:t>
      </w:r>
    </w:p>
    <w:p>
      <w:pPr>
        <w:spacing w:line="30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根据工作年限,安必奇也为您设置了长期服务的激励制度; </w:t>
      </w:r>
    </w:p>
    <w:p>
      <w:pPr>
        <w:spacing w:line="300" w:lineRule="auto"/>
        <w:jc w:val="left"/>
        <w:rPr>
          <w:rFonts w:asciiTheme="minorEastAsia" w:hAnsiTheme="minorEastAsia" w:cstheme="minorEastAsia"/>
          <w:szCs w:val="21"/>
        </w:rPr>
      </w:pPr>
      <w:r>
        <w:rPr>
          <w:rFonts w:hint="eastAsia" w:asciiTheme="minorEastAsia" w:hAnsiTheme="minorEastAsia" w:cstheme="minorEastAsia"/>
          <w:szCs w:val="21"/>
        </w:rPr>
        <w:t xml:space="preserve">并为高级职称员工的人才引进落户和子女就学提供帮助; </w:t>
      </w:r>
    </w:p>
    <w:p>
      <w:pPr>
        <w:pStyle w:val="2"/>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应聘方式与简历投递</w:t>
      </w:r>
    </w:p>
    <w:p>
      <w:pPr>
        <w:rPr>
          <w:rFonts w:asciiTheme="minorEastAsia" w:hAnsiTheme="minorEastAsia" w:cstheme="minorEastAsia"/>
          <w:szCs w:val="21"/>
        </w:rPr>
      </w:pPr>
      <w:r>
        <w:rPr>
          <w:rFonts w:hint="eastAsia" w:asciiTheme="minorEastAsia" w:hAnsiTheme="minorEastAsia" w:cstheme="minorEastAsia"/>
          <w:szCs w:val="21"/>
        </w:rPr>
        <w:t>请在简历内具体详述自己在（本科，硕士，博士）等各学习阶段的毕业院校，专业基本情况，包括各阶段研究的课题等。</w:t>
      </w:r>
      <w:r>
        <w:rPr>
          <w:rFonts w:hint="eastAsia" w:asciiTheme="minorEastAsia" w:hAnsiTheme="minorEastAsia" w:cstheme="minorEastAsia"/>
          <w:b/>
          <w:szCs w:val="21"/>
          <w:shd w:val="clear" w:color="auto" w:fill="FFFFFF"/>
        </w:rPr>
        <w:t>如有意向，请直接投递简历“姓名+毕业院校+应聘岗位+工作地点”至</w:t>
      </w:r>
      <w:r>
        <w:rPr>
          <w:rFonts w:hint="eastAsia" w:asciiTheme="minorEastAsia" w:hAnsiTheme="minorEastAsia" w:cstheme="minorEastAsia"/>
          <w:b/>
          <w:szCs w:val="21"/>
        </w:rPr>
        <w:t xml:space="preserve"> </w:t>
      </w:r>
    </w:p>
    <w:p>
      <w:pPr>
        <w:rPr>
          <w:rFonts w:ascii="Arial" w:hAnsi="Arial" w:cs="Arial"/>
          <w:b/>
          <w:color w:val="0000FF"/>
          <w:szCs w:val="21"/>
          <w:shd w:val="clear" w:color="auto" w:fill="FFFFFF"/>
        </w:rPr>
      </w:pPr>
      <w:r>
        <w:rPr>
          <w:rFonts w:ascii="Arial" w:hAnsi="Arial" w:cs="Arial"/>
          <w:b/>
          <w:color w:val="0000FF"/>
          <w:szCs w:val="21"/>
        </w:rPr>
        <w:t>邮箱：</w:t>
      </w:r>
      <w:r>
        <w:fldChar w:fldCharType="begin"/>
      </w:r>
      <w:r>
        <w:instrText xml:space="preserve"> HYPERLINK "mailto:recruit@abace-recruit.com" </w:instrText>
      </w:r>
      <w:r>
        <w:fldChar w:fldCharType="separate"/>
      </w:r>
      <w:r>
        <w:rPr>
          <w:rStyle w:val="4"/>
          <w:rFonts w:ascii="Arial" w:hAnsi="Arial" w:cs="Arial"/>
          <w:b/>
          <w:szCs w:val="21"/>
          <w:shd w:val="clear" w:color="auto" w:fill="FFFFFF"/>
        </w:rPr>
        <w:t>recruit@abace-recruit.com</w:t>
      </w:r>
      <w:r>
        <w:rPr>
          <w:rStyle w:val="4"/>
          <w:rFonts w:ascii="Arial" w:hAnsi="Arial" w:cs="Arial"/>
          <w:b/>
          <w:szCs w:val="21"/>
          <w:shd w:val="clear" w:color="auto" w:fill="FFFFFF"/>
        </w:rPr>
        <w:fldChar w:fldCharType="end"/>
      </w:r>
    </w:p>
    <w:p>
      <w:pPr>
        <w:rPr>
          <w:rFonts w:ascii="Arial" w:hAnsi="Arial" w:cs="Arial"/>
          <w:b/>
          <w:color w:val="0000FF"/>
          <w:kern w:val="0"/>
          <w:szCs w:val="21"/>
        </w:rPr>
      </w:pPr>
      <w:r>
        <w:rPr>
          <w:rFonts w:ascii="Arial" w:hAnsi="Arial" w:cs="Arial"/>
          <w:b/>
          <w:color w:val="0000FF"/>
          <w:szCs w:val="21"/>
        </w:rPr>
        <w:t>电话：</w:t>
      </w:r>
      <w:r>
        <w:rPr>
          <w:rFonts w:hint="eastAsia" w:ascii="Arial" w:hAnsi="Arial" w:cs="Arial"/>
          <w:b/>
          <w:color w:val="0000FF"/>
          <w:szCs w:val="21"/>
          <w:shd w:val="clear" w:color="auto" w:fill="FFFFFF"/>
        </w:rPr>
        <w:t>18980551121</w:t>
      </w:r>
      <w:r>
        <w:rPr>
          <w:rFonts w:ascii="Arial" w:hAnsi="Arial" w:cs="Arial"/>
          <w:b/>
          <w:color w:val="0000FF"/>
          <w:szCs w:val="21"/>
          <w:shd w:val="clear" w:color="auto" w:fill="FFFFFF"/>
        </w:rPr>
        <w:t xml:space="preserve">   </w:t>
      </w:r>
      <w:r>
        <w:rPr>
          <w:rFonts w:ascii="Arial" w:hAnsi="Arial" w:cs="Arial"/>
          <w:b/>
          <w:color w:val="0000FF"/>
          <w:kern w:val="0"/>
          <w:szCs w:val="21"/>
        </w:rPr>
        <w:t>028-</w:t>
      </w:r>
      <w:r>
        <w:rPr>
          <w:rFonts w:hint="eastAsia" w:ascii="Arial" w:hAnsi="Arial" w:cs="Arial"/>
          <w:b/>
          <w:color w:val="0000FF"/>
          <w:kern w:val="0"/>
          <w:szCs w:val="21"/>
        </w:rPr>
        <w:t>83228976</w:t>
      </w:r>
      <w:r>
        <w:rPr>
          <w:rFonts w:ascii="Arial" w:hAnsi="Arial" w:cs="Arial"/>
          <w:b/>
          <w:color w:val="0000FF"/>
          <w:kern w:val="0"/>
          <w:szCs w:val="21"/>
        </w:rPr>
        <w:t xml:space="preserve">   </w:t>
      </w:r>
      <w:r>
        <w:rPr>
          <w:rFonts w:ascii="Arial" w:hAnsi="Arial" w:cs="Arial"/>
          <w:b/>
          <w:color w:val="0000FF"/>
          <w:kern w:val="0"/>
          <w:szCs w:val="21"/>
        </w:rPr>
        <w:br w:type="textWrapping"/>
      </w:r>
      <w:r>
        <w:rPr>
          <w:rFonts w:ascii="Arial" w:hAnsi="Arial" w:cs="Arial"/>
          <w:b/>
          <w:color w:val="0000FF"/>
          <w:kern w:val="0"/>
          <w:szCs w:val="21"/>
        </w:rPr>
        <w:t>联系人：Lara</w:t>
      </w:r>
    </w:p>
    <w:p>
      <w:pPr>
        <w:rPr>
          <w:rFonts w:asciiTheme="minorEastAsia" w:hAnsiTheme="minorEastAsia"/>
          <w:szCs w:val="21"/>
        </w:rPr>
      </w:pPr>
      <w:r>
        <w:rPr>
          <w:rFonts w:hint="eastAsia" w:ascii="Arial" w:hAnsi="Arial" w:cs="Arial"/>
          <w:b/>
          <w:color w:val="0000FF"/>
          <w:kern w:val="0"/>
          <w:szCs w:val="21"/>
        </w:rPr>
        <w:t>微信咨询</w:t>
      </w:r>
      <w:r>
        <w:rPr>
          <w:rFonts w:ascii="Arial" w:hAnsi="Arial" w:cs="Arial"/>
          <w:b/>
          <w:color w:val="0000FF"/>
          <w:kern w:val="0"/>
          <w:szCs w:val="21"/>
        </w:rPr>
        <w:t>：@Abace2010</w:t>
      </w:r>
      <w:r>
        <w:rPr>
          <w:rFonts w:hint="eastAsia" w:ascii="Arial" w:hAnsi="Arial" w:cs="Arial"/>
          <w:b/>
          <w:color w:val="0000FF"/>
          <w:kern w:val="0"/>
          <w:szCs w:val="21"/>
        </w:rPr>
        <w:t xml:space="preserve">   </w:t>
      </w:r>
    </w:p>
    <w:p>
      <w:pPr>
        <w:tabs>
          <w:tab w:val="center" w:pos="4363"/>
        </w:tabs>
        <w:spacing w:line="400" w:lineRule="exact"/>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YaHei UI">
    <w:panose1 w:val="020B0503020204020204"/>
    <w:charset w:val="86"/>
    <w:family w:val="auto"/>
    <w:pitch w:val="default"/>
    <w:sig w:usb0="80000287" w:usb1="28CF3C52" w:usb2="00000016" w:usb3="00000000" w:csb0="0004001F"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DengXian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2299"/>
    <w:rsid w:val="000E2B03"/>
    <w:rsid w:val="00617299"/>
    <w:rsid w:val="006674EF"/>
    <w:rsid w:val="00EC6A2E"/>
    <w:rsid w:val="00EF2299"/>
    <w:rsid w:val="04D65137"/>
    <w:rsid w:val="08E37ED1"/>
    <w:rsid w:val="0F361C10"/>
    <w:rsid w:val="17D77D78"/>
    <w:rsid w:val="30C4613F"/>
    <w:rsid w:val="416E0021"/>
    <w:rsid w:val="5AA363F1"/>
    <w:rsid w:val="765F036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240"/>
      <w:outlineLvl w:val="0"/>
    </w:pPr>
    <w:rPr>
      <w:rFonts w:ascii="Calibri Light" w:hAnsi="Calibri Light" w:eastAsia="DengXian Light"/>
      <w:color w:val="00B0F0"/>
      <w:sz w:val="32"/>
      <w:szCs w:val="32"/>
      <w:shd w:val="clear" w:color="auto" w:fill="FFFFFF"/>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6">
    <w:name w:val="标题 1 Char"/>
    <w:basedOn w:val="3"/>
    <w:link w:val="2"/>
    <w:qFormat/>
    <w:uiPriority w:val="0"/>
    <w:rPr>
      <w:rFonts w:ascii="Calibri Light" w:hAnsi="Calibri Light" w:eastAsia="DengXian Light"/>
      <w:color w:val="00B0F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228</Words>
  <Characters>1306</Characters>
  <Lines>10</Lines>
  <Paragraphs>3</Paragraphs>
  <ScaleCrop>false</ScaleCrop>
  <LinksUpToDate>false</LinksUpToDate>
  <CharactersWithSpaces>1531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2016-11-15T02:11:00Z</dcterms:created>
  <dc:creator>微软用户</dc:creator>
  <cp:lastModifiedBy>Administrator</cp:lastModifiedBy>
  <dcterms:modified xsi:type="dcterms:W3CDTF">2016-11-22T01:58:25Z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